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BE" w:rsidRPr="006A0F80" w:rsidRDefault="00E70BBE" w:rsidP="003A11FA">
      <w:pPr>
        <w:ind w:left="720" w:firstLine="720"/>
        <w:rPr>
          <w:rtl/>
        </w:rPr>
      </w:pPr>
      <w:r w:rsidRPr="006C18F7">
        <w:rPr>
          <w:rFonts w:hint="cs"/>
          <w:sz w:val="28"/>
          <w:szCs w:val="28"/>
          <w:u w:val="single"/>
          <w:rtl/>
        </w:rPr>
        <w:t xml:space="preserve">סילבוס לקורס במאקרו א' </w:t>
      </w:r>
      <w:r w:rsidRPr="006C18F7">
        <w:rPr>
          <w:sz w:val="28"/>
          <w:szCs w:val="28"/>
          <w:u w:val="single"/>
          <w:rtl/>
        </w:rPr>
        <w:t>–</w:t>
      </w:r>
      <w:r w:rsidRPr="006C18F7">
        <w:rPr>
          <w:rFonts w:hint="cs"/>
          <w:sz w:val="28"/>
          <w:szCs w:val="28"/>
          <w:u w:val="single"/>
          <w:rtl/>
        </w:rPr>
        <w:t xml:space="preserve"> סמסטר </w:t>
      </w:r>
      <w:r w:rsidR="009719B9">
        <w:rPr>
          <w:rFonts w:hint="cs"/>
          <w:sz w:val="28"/>
          <w:szCs w:val="28"/>
          <w:u w:val="single"/>
          <w:rtl/>
        </w:rPr>
        <w:t>ב</w:t>
      </w:r>
      <w:r w:rsidRPr="006C18F7">
        <w:rPr>
          <w:rFonts w:hint="cs"/>
          <w:sz w:val="28"/>
          <w:szCs w:val="28"/>
          <w:u w:val="single"/>
          <w:rtl/>
        </w:rPr>
        <w:t>' תש</w:t>
      </w:r>
      <w:r>
        <w:rPr>
          <w:rFonts w:hint="cs"/>
          <w:sz w:val="28"/>
          <w:szCs w:val="28"/>
          <w:u w:val="single"/>
          <w:rtl/>
        </w:rPr>
        <w:t>ע"</w:t>
      </w:r>
      <w:r w:rsidR="003A11FA">
        <w:rPr>
          <w:rFonts w:hint="cs"/>
          <w:sz w:val="28"/>
          <w:szCs w:val="28"/>
          <w:u w:val="single"/>
          <w:rtl/>
        </w:rPr>
        <w:t>ד</w:t>
      </w:r>
    </w:p>
    <w:p w:rsidR="00E70BBE" w:rsidRDefault="00E70BBE" w:rsidP="00E70BBE">
      <w:pPr>
        <w:rPr>
          <w:rtl/>
        </w:rPr>
      </w:pPr>
    </w:p>
    <w:p w:rsidR="00E70BBE" w:rsidRDefault="00E70BBE" w:rsidP="00E70BBE">
      <w:pPr>
        <w:spacing w:line="360" w:lineRule="auto"/>
        <w:jc w:val="both"/>
        <w:rPr>
          <w:i/>
          <w:iCs/>
          <w:rtl/>
        </w:rPr>
      </w:pPr>
    </w:p>
    <w:p w:rsidR="00E70BBE" w:rsidRPr="00B547F0" w:rsidRDefault="00E70BBE" w:rsidP="00E70BBE">
      <w:pPr>
        <w:spacing w:line="360" w:lineRule="auto"/>
        <w:jc w:val="both"/>
        <w:rPr>
          <w:u w:val="single"/>
          <w:rtl/>
        </w:rPr>
      </w:pPr>
      <w:r>
        <w:rPr>
          <w:rFonts w:hint="cs"/>
          <w:i/>
          <w:iCs/>
          <w:u w:val="single"/>
          <w:rtl/>
        </w:rPr>
        <w:t>מרצים</w:t>
      </w:r>
      <w:r w:rsidR="009719B9">
        <w:rPr>
          <w:rFonts w:hint="cs"/>
          <w:u w:val="single"/>
          <w:rtl/>
        </w:rPr>
        <w:t xml:space="preserve">: </w:t>
      </w:r>
      <w:r w:rsidRPr="00B547F0">
        <w:rPr>
          <w:rFonts w:hint="cs"/>
          <w:u w:val="single"/>
          <w:rtl/>
        </w:rPr>
        <w:t>מר אסף שריד</w:t>
      </w:r>
    </w:p>
    <w:p w:rsidR="00E70BBE" w:rsidRDefault="00E70BBE" w:rsidP="009719B9">
      <w:pPr>
        <w:spacing w:line="360" w:lineRule="auto"/>
        <w:jc w:val="both"/>
        <w:rPr>
          <w:i/>
          <w:iCs/>
          <w:u w:val="single"/>
          <w:rtl/>
        </w:rPr>
      </w:pPr>
      <w:r>
        <w:rPr>
          <w:rFonts w:hint="cs"/>
          <w:i/>
          <w:iCs/>
          <w:u w:val="single"/>
          <w:rtl/>
        </w:rPr>
        <w:t>מתרגלים</w:t>
      </w:r>
      <w:r w:rsidR="009719B9">
        <w:rPr>
          <w:rFonts w:hint="cs"/>
          <w:i/>
          <w:iCs/>
          <w:u w:val="single"/>
          <w:rtl/>
        </w:rPr>
        <w:t xml:space="preserve">: גב' טניה ברון </w:t>
      </w:r>
    </w:p>
    <w:p w:rsidR="00E70BBE" w:rsidRDefault="00E70BBE" w:rsidP="00E70BBE">
      <w:pPr>
        <w:spacing w:line="360" w:lineRule="auto"/>
        <w:jc w:val="both"/>
        <w:rPr>
          <w:rtl/>
        </w:rPr>
      </w:pPr>
      <w:r>
        <w:rPr>
          <w:rFonts w:hint="cs"/>
          <w:rtl/>
        </w:rPr>
        <w:t>מיקום ומועדים: ע"פ המפורסם באתר בית הספר</w:t>
      </w:r>
    </w:p>
    <w:p w:rsidR="00E70BBE" w:rsidRDefault="00E70BBE" w:rsidP="00E70BBE">
      <w:pPr>
        <w:spacing w:line="360" w:lineRule="auto"/>
        <w:jc w:val="both"/>
        <w:rPr>
          <w:i/>
          <w:iCs/>
          <w:u w:val="single"/>
          <w:rtl/>
        </w:rPr>
      </w:pPr>
    </w:p>
    <w:p w:rsidR="00E70BBE" w:rsidRPr="008F4C13" w:rsidRDefault="00E70BBE" w:rsidP="00E70BBE">
      <w:pPr>
        <w:spacing w:line="360" w:lineRule="auto"/>
        <w:jc w:val="both"/>
        <w:rPr>
          <w:i/>
          <w:iCs/>
          <w:u w:val="single"/>
          <w:rtl/>
        </w:rPr>
      </w:pPr>
      <w:r w:rsidRPr="008F4C13">
        <w:rPr>
          <w:rFonts w:hint="cs"/>
          <w:i/>
          <w:iCs/>
          <w:u w:val="single"/>
          <w:rtl/>
        </w:rPr>
        <w:t xml:space="preserve">מטרות הקורס </w:t>
      </w:r>
    </w:p>
    <w:p w:rsidR="00E70BBE" w:rsidRDefault="00E70BBE" w:rsidP="00E70BBE">
      <w:pPr>
        <w:spacing w:line="360" w:lineRule="auto"/>
        <w:jc w:val="both"/>
        <w:rPr>
          <w:rtl/>
        </w:rPr>
      </w:pPr>
      <w:r>
        <w:rPr>
          <w:rFonts w:hint="cs"/>
          <w:rtl/>
        </w:rPr>
        <w:t>לקורס שלוש מטרות:</w:t>
      </w:r>
    </w:p>
    <w:p w:rsidR="00E70BBE" w:rsidRDefault="00E70BBE" w:rsidP="00E70BBE">
      <w:pPr>
        <w:spacing w:line="360" w:lineRule="auto"/>
        <w:jc w:val="both"/>
        <w:rPr>
          <w:rtl/>
        </w:rPr>
      </w:pPr>
      <w:r>
        <w:rPr>
          <w:rFonts w:hint="cs"/>
          <w:rtl/>
        </w:rPr>
        <w:t xml:space="preserve">המטרה היישומית היא להעניק לסטודנטים היכרות ראשונית עם מושגים בסיסיים בשיח המאקרו כלכלי על ידי הגדרת המושגים ותאור התופעות המאקרו כלכליות האופייניות לשווקים בעולם, ובמיוחד לישראל ולארה"ב ולהציע הסברים ראשוניים לתופעות אלה. </w:t>
      </w:r>
    </w:p>
    <w:p w:rsidR="00E70BBE" w:rsidRDefault="00E70BBE" w:rsidP="00E70BBE">
      <w:pPr>
        <w:spacing w:line="360" w:lineRule="auto"/>
        <w:jc w:val="both"/>
        <w:rPr>
          <w:rtl/>
        </w:rPr>
      </w:pPr>
      <w:r>
        <w:rPr>
          <w:rFonts w:hint="cs"/>
          <w:rtl/>
        </w:rPr>
        <w:t xml:space="preserve">המטרה התיאורטית היא להציג בפני הסטודנטים ניתוח מאקרו כלכלי בסיסי ושלם של הטווח הבינוני והטווח הארוך תוך דגש על תופעות ריאליות ועל השינויים אותם חווה המשק בעקבות זעזועים  אקסוגניים כגון שינויים טכנולוגיים. (ניתוח מאקרו כלכלי של הטווח הקצר ועיון מעמיק בסוגיות נומינאליות יילמדו בקורס מאקרו ב'). </w:t>
      </w:r>
    </w:p>
    <w:p w:rsidR="00E70BBE" w:rsidRDefault="00E70BBE" w:rsidP="00E70BBE">
      <w:pPr>
        <w:spacing w:line="360" w:lineRule="auto"/>
        <w:jc w:val="both"/>
        <w:rPr>
          <w:rtl/>
        </w:rPr>
      </w:pPr>
      <w:r>
        <w:rPr>
          <w:rFonts w:hint="cs"/>
          <w:rtl/>
        </w:rPr>
        <w:t xml:space="preserve">המטרה המתודולוגית היא להניח את היסודות הראשונים להבנתם של התלמידים את תפקידו של המודל בחשיבה הכלכלית ולהכיר להם מספר כלים טכניים העומדים לרשות הכלכלנים. במסגרת הקורס נדגיש את חשיבותן של ההנחות ואת השפעתן על תחזיות המודל. </w:t>
      </w:r>
    </w:p>
    <w:p w:rsidR="00E70BBE" w:rsidRDefault="00E70BBE" w:rsidP="00E70BBE">
      <w:pPr>
        <w:spacing w:line="360" w:lineRule="auto"/>
        <w:jc w:val="both"/>
        <w:rPr>
          <w:i/>
          <w:iCs/>
          <w:rtl/>
        </w:rPr>
      </w:pPr>
    </w:p>
    <w:p w:rsidR="00E70BBE" w:rsidRPr="008F4C13" w:rsidRDefault="00E70BBE" w:rsidP="00E70BBE">
      <w:pPr>
        <w:spacing w:line="360" w:lineRule="auto"/>
        <w:jc w:val="both"/>
        <w:rPr>
          <w:i/>
          <w:iCs/>
          <w:u w:val="single"/>
          <w:rtl/>
        </w:rPr>
      </w:pPr>
      <w:r w:rsidRPr="008F4C13">
        <w:rPr>
          <w:rFonts w:hint="cs"/>
          <w:i/>
          <w:iCs/>
          <w:u w:val="single"/>
          <w:rtl/>
        </w:rPr>
        <w:t>נושאי הקורס</w:t>
      </w:r>
    </w:p>
    <w:p w:rsidR="00E70BBE" w:rsidRDefault="00E70BBE" w:rsidP="00E70BBE">
      <w:pPr>
        <w:spacing w:line="360" w:lineRule="auto"/>
        <w:jc w:val="both"/>
        <w:rPr>
          <w:rtl/>
        </w:rPr>
      </w:pPr>
      <w:r>
        <w:rPr>
          <w:rFonts w:hint="cs"/>
          <w:rtl/>
        </w:rPr>
        <w:t>הקורס יעסוק ביסודות הניתוח המאקרו-כלכלי הניאו קלאסי במשק סגור תוך דגש על היבטים דינאמיים של מחזורי עסקים. ננתח בקורס שיווי משקל כללי בו נקבעים משתנים מרכזיים כגון שער ריבית, שכר, תוצר ותעסוקה. בעזרת כלים אלו ננתח את פעילות הממשלה והשפעות מדיניות פיסקאלית על המשק. כמו כן נסקור מספר נושאים בצמיחה כלכלית ובאי שיווין. פירוט הנושאים:</w:t>
      </w:r>
    </w:p>
    <w:p w:rsidR="00E70BBE" w:rsidRDefault="00E70BBE" w:rsidP="00E70BBE">
      <w:pPr>
        <w:numPr>
          <w:ilvl w:val="0"/>
          <w:numId w:val="1"/>
        </w:numPr>
        <w:spacing w:line="360" w:lineRule="auto"/>
        <w:jc w:val="both"/>
      </w:pPr>
      <w:r w:rsidRPr="005645CC">
        <w:rPr>
          <w:rFonts w:hint="cs"/>
          <w:rtl/>
        </w:rPr>
        <w:t xml:space="preserve">הקדמה </w:t>
      </w:r>
      <w:r>
        <w:rPr>
          <w:rtl/>
        </w:rPr>
        <w:t>–</w:t>
      </w:r>
      <w:r>
        <w:rPr>
          <w:rFonts w:hint="cs"/>
          <w:rtl/>
        </w:rPr>
        <w:t xml:space="preserve"> רקע כללי, מושגים ונתונים מאקרו כלכליים, חשבונאות לאומית.</w:t>
      </w:r>
    </w:p>
    <w:p w:rsidR="00E70BBE" w:rsidRDefault="00E70BBE" w:rsidP="00E70BBE">
      <w:pPr>
        <w:numPr>
          <w:ilvl w:val="0"/>
          <w:numId w:val="1"/>
        </w:numPr>
        <w:spacing w:line="360" w:lineRule="auto"/>
        <w:jc w:val="both"/>
      </w:pPr>
      <w:r w:rsidRPr="005645CC">
        <w:rPr>
          <w:rFonts w:hint="cs"/>
          <w:rtl/>
        </w:rPr>
        <w:t>מודלים מיקרו כלכליים שמהווים בסיס לקורס</w:t>
      </w:r>
      <w:r>
        <w:rPr>
          <w:rFonts w:hint="cs"/>
          <w:rtl/>
        </w:rPr>
        <w:t xml:space="preserve"> </w:t>
      </w:r>
      <w:r>
        <w:rPr>
          <w:rtl/>
        </w:rPr>
        <w:t>–</w:t>
      </w:r>
      <w:r>
        <w:rPr>
          <w:rFonts w:hint="cs"/>
          <w:rtl/>
        </w:rPr>
        <w:t xml:space="preserve"> התנהגות פרטים הממקסמים תועלת על פני זמן. </w:t>
      </w:r>
    </w:p>
    <w:p w:rsidR="00E70BBE" w:rsidRDefault="00E70BBE" w:rsidP="00E70BBE">
      <w:pPr>
        <w:numPr>
          <w:ilvl w:val="0"/>
          <w:numId w:val="1"/>
        </w:numPr>
        <w:spacing w:line="360" w:lineRule="auto"/>
        <w:jc w:val="both"/>
      </w:pPr>
      <w:r>
        <w:rPr>
          <w:rFonts w:hint="cs"/>
          <w:rtl/>
        </w:rPr>
        <w:t xml:space="preserve">מודל מאקרו בסיסי </w:t>
      </w:r>
      <w:r>
        <w:rPr>
          <w:rtl/>
        </w:rPr>
        <w:t>–</w:t>
      </w:r>
      <w:r>
        <w:rPr>
          <w:rFonts w:hint="cs"/>
          <w:rtl/>
        </w:rPr>
        <w:t xml:space="preserve"> שיווי משקל כללי בשוק המוצרים והאשראי; משקי בית בלבד.</w:t>
      </w:r>
    </w:p>
    <w:p w:rsidR="00E70BBE" w:rsidRDefault="00E70BBE" w:rsidP="00E70BBE">
      <w:pPr>
        <w:numPr>
          <w:ilvl w:val="0"/>
          <w:numId w:val="1"/>
        </w:numPr>
        <w:spacing w:line="360" w:lineRule="auto"/>
        <w:jc w:val="both"/>
      </w:pPr>
      <w:r>
        <w:rPr>
          <w:rFonts w:hint="cs"/>
          <w:rtl/>
        </w:rPr>
        <w:t xml:space="preserve">שוק העבודה </w:t>
      </w:r>
      <w:r>
        <w:rPr>
          <w:rtl/>
        </w:rPr>
        <w:t>–</w:t>
      </w:r>
      <w:r>
        <w:rPr>
          <w:rFonts w:hint="cs"/>
          <w:rtl/>
        </w:rPr>
        <w:t xml:space="preserve"> הוספת פירמות המייצרות על ידי עבודה בלבד, בבעלות הפרטים.</w:t>
      </w:r>
    </w:p>
    <w:p w:rsidR="00E70BBE" w:rsidRDefault="00E70BBE" w:rsidP="00E70BBE">
      <w:pPr>
        <w:numPr>
          <w:ilvl w:val="0"/>
          <w:numId w:val="1"/>
        </w:numPr>
        <w:spacing w:line="360" w:lineRule="auto"/>
        <w:jc w:val="both"/>
      </w:pPr>
      <w:r>
        <w:rPr>
          <w:rFonts w:hint="cs"/>
          <w:rtl/>
        </w:rPr>
        <w:t xml:space="preserve">שוק ההון וההשקעה </w:t>
      </w:r>
      <w:r>
        <w:rPr>
          <w:rtl/>
        </w:rPr>
        <w:t>–</w:t>
      </w:r>
      <w:r>
        <w:rPr>
          <w:rFonts w:hint="cs"/>
          <w:rtl/>
        </w:rPr>
        <w:t xml:space="preserve"> הוספת הון לפונקצית הייצור.</w:t>
      </w:r>
    </w:p>
    <w:p w:rsidR="00E70BBE" w:rsidRDefault="00E70BBE" w:rsidP="00E70BBE">
      <w:pPr>
        <w:numPr>
          <w:ilvl w:val="0"/>
          <w:numId w:val="1"/>
        </w:numPr>
        <w:spacing w:line="360" w:lineRule="auto"/>
        <w:jc w:val="both"/>
      </w:pPr>
      <w:r>
        <w:rPr>
          <w:rFonts w:hint="cs"/>
          <w:rtl/>
        </w:rPr>
        <w:t xml:space="preserve">ממשלה </w:t>
      </w:r>
      <w:r>
        <w:rPr>
          <w:rtl/>
        </w:rPr>
        <w:t>–</w:t>
      </w:r>
      <w:r>
        <w:rPr>
          <w:rFonts w:hint="cs"/>
          <w:rtl/>
        </w:rPr>
        <w:t xml:space="preserve"> כיצד הוצאות הממשלה ומימונן משפיעות על שיווי המשקל; שקילות ריקארדו.</w:t>
      </w:r>
    </w:p>
    <w:p w:rsidR="00E70BBE" w:rsidRPr="00662357" w:rsidRDefault="00E70BBE" w:rsidP="00E70BBE">
      <w:pPr>
        <w:numPr>
          <w:ilvl w:val="0"/>
          <w:numId w:val="1"/>
        </w:numPr>
        <w:spacing w:line="360" w:lineRule="auto"/>
        <w:jc w:val="both"/>
      </w:pPr>
      <w:r>
        <w:rPr>
          <w:rFonts w:hint="cs"/>
          <w:rtl/>
        </w:rPr>
        <w:t xml:space="preserve">צמיחה כלכלית </w:t>
      </w:r>
      <w:r>
        <w:rPr>
          <w:rtl/>
        </w:rPr>
        <w:t>–</w:t>
      </w:r>
      <w:r>
        <w:rPr>
          <w:rFonts w:hint="cs"/>
          <w:rtl/>
        </w:rPr>
        <w:t xml:space="preserve"> מודל מאקרו כלכלי של הטווח הארוך, מודל סולו </w:t>
      </w:r>
      <w:r w:rsidRPr="00662357">
        <w:rPr>
          <w:rFonts w:hint="cs"/>
          <w:rtl/>
        </w:rPr>
        <w:t>(עם ובלי שיפורים טכנולוגיים)</w:t>
      </w:r>
    </w:p>
    <w:p w:rsidR="00E70BBE" w:rsidRDefault="00E70BBE" w:rsidP="00E70BBE">
      <w:pPr>
        <w:numPr>
          <w:ilvl w:val="0"/>
          <w:numId w:val="1"/>
        </w:numPr>
        <w:spacing w:line="360" w:lineRule="auto"/>
        <w:jc w:val="both"/>
      </w:pPr>
      <w:r>
        <w:rPr>
          <w:rFonts w:hint="cs"/>
          <w:rtl/>
        </w:rPr>
        <w:t>אי שיוויון.</w:t>
      </w:r>
    </w:p>
    <w:p w:rsidR="00E70BBE" w:rsidRDefault="00E70BBE" w:rsidP="00E70BBE">
      <w:pPr>
        <w:spacing w:line="360" w:lineRule="auto"/>
        <w:jc w:val="both"/>
        <w:rPr>
          <w:u w:val="single"/>
          <w:rtl/>
        </w:rPr>
      </w:pPr>
    </w:p>
    <w:p w:rsidR="00E70BBE" w:rsidRPr="005768CB" w:rsidRDefault="00E70BBE" w:rsidP="00E70BBE">
      <w:pPr>
        <w:spacing w:line="360" w:lineRule="auto"/>
        <w:jc w:val="both"/>
        <w:rPr>
          <w:i/>
          <w:iCs/>
          <w:u w:val="single"/>
          <w:rtl/>
        </w:rPr>
      </w:pPr>
      <w:r w:rsidRPr="00AD2DA7">
        <w:rPr>
          <w:rFonts w:hint="cs"/>
          <w:i/>
          <w:iCs/>
          <w:u w:val="single"/>
          <w:rtl/>
        </w:rPr>
        <w:lastRenderedPageBreak/>
        <w:t>ח</w:t>
      </w:r>
      <w:r w:rsidRPr="005768CB">
        <w:rPr>
          <w:rFonts w:hint="cs"/>
          <w:i/>
          <w:iCs/>
          <w:u w:val="single"/>
          <w:rtl/>
        </w:rPr>
        <w:t>ובות הקורס</w:t>
      </w:r>
    </w:p>
    <w:p w:rsidR="00E70BBE" w:rsidRDefault="00E70BBE" w:rsidP="00675EA2">
      <w:pPr>
        <w:spacing w:line="360" w:lineRule="auto"/>
        <w:jc w:val="both"/>
        <w:rPr>
          <w:rtl/>
        </w:rPr>
      </w:pPr>
      <w:r>
        <w:rPr>
          <w:rFonts w:hint="cs"/>
          <w:rtl/>
        </w:rPr>
        <w:t xml:space="preserve">במהלך הקורס יינתנו </w:t>
      </w:r>
      <w:r w:rsidR="00675EA2">
        <w:rPr>
          <w:rFonts w:hint="cs"/>
          <w:rtl/>
        </w:rPr>
        <w:t>חמישה</w:t>
      </w:r>
      <w:r>
        <w:rPr>
          <w:rFonts w:hint="cs"/>
          <w:rtl/>
        </w:rPr>
        <w:t xml:space="preserve"> תרגילים, ויתקיים מבחן מסכם. </w:t>
      </w:r>
    </w:p>
    <w:p w:rsidR="00E70BBE" w:rsidRDefault="00E70BBE" w:rsidP="00E70BBE">
      <w:pPr>
        <w:spacing w:line="360" w:lineRule="auto"/>
        <w:jc w:val="both"/>
        <w:rPr>
          <w:rtl/>
        </w:rPr>
      </w:pPr>
      <w:r>
        <w:rPr>
          <w:rFonts w:hint="cs"/>
          <w:rtl/>
        </w:rPr>
        <w:t xml:space="preserve">כל תרגיל יכול לתרום עד שתי נקודות לציון הסופי. הגשה חלקית או רשלנית תזכה בנקודה אחת ואי הגשה באפס נקודות. בנוסף לחמשת התרגילים, באמצע הסמסטר יינתן תרגיל מסכם לחלק הראשון של הקורס. משקל התרגיל המסכם הוא 5%. </w:t>
      </w:r>
      <w:r w:rsidRPr="00662357">
        <w:rPr>
          <w:rFonts w:hint="cs"/>
          <w:rtl/>
        </w:rPr>
        <w:t>המבחן המסכם יהווה 8</w:t>
      </w:r>
      <w:r>
        <w:rPr>
          <w:rFonts w:hint="cs"/>
          <w:rtl/>
        </w:rPr>
        <w:t>5</w:t>
      </w:r>
      <w:r w:rsidRPr="00662357">
        <w:rPr>
          <w:rFonts w:hint="cs"/>
          <w:rtl/>
        </w:rPr>
        <w:t>% מן הציון הסופי.</w:t>
      </w:r>
    </w:p>
    <w:p w:rsidR="00E70BBE" w:rsidRDefault="00E70BBE" w:rsidP="00E70BBE">
      <w:pPr>
        <w:spacing w:line="360" w:lineRule="auto"/>
        <w:jc w:val="both"/>
        <w:rPr>
          <w:rtl/>
        </w:rPr>
      </w:pPr>
    </w:p>
    <w:p w:rsidR="00E70BBE" w:rsidRDefault="00E70BBE" w:rsidP="00E70BBE">
      <w:pPr>
        <w:spacing w:line="360" w:lineRule="auto"/>
        <w:jc w:val="both"/>
        <w:rPr>
          <w:rtl/>
        </w:rPr>
      </w:pPr>
      <w:r>
        <w:rPr>
          <w:rFonts w:hint="cs"/>
          <w:rtl/>
        </w:rPr>
        <w:t>להלן מועדי הקבלה וההגשה המתוכננים והנושאים העיקריים של כל תרגיל</w:t>
      </w:r>
      <w:r>
        <w:rPr>
          <w:rStyle w:val="FootnoteReference"/>
          <w:rtl/>
        </w:rPr>
        <w:footnoteReference w:id="1"/>
      </w:r>
      <w:r>
        <w:rPr>
          <w:rFonts w:hint="cs"/>
          <w:rtl/>
        </w:rPr>
        <w:t xml:space="preserve">: </w:t>
      </w:r>
    </w:p>
    <w:tbl>
      <w:tblPr>
        <w:bidiVisual/>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986"/>
        <w:gridCol w:w="1704"/>
        <w:gridCol w:w="1704"/>
      </w:tblGrid>
      <w:tr w:rsidR="00E70BBE" w:rsidTr="00F1645A">
        <w:tc>
          <w:tcPr>
            <w:tcW w:w="1704" w:type="dxa"/>
            <w:tcBorders>
              <w:bottom w:val="single" w:sz="4" w:space="0" w:color="auto"/>
            </w:tcBorders>
            <w:shd w:val="clear" w:color="auto" w:fill="808080"/>
            <w:vAlign w:val="center"/>
          </w:tcPr>
          <w:p w:rsidR="00E70BBE" w:rsidRDefault="00E70BBE" w:rsidP="00F1645A">
            <w:pPr>
              <w:spacing w:line="360" w:lineRule="auto"/>
              <w:jc w:val="center"/>
              <w:rPr>
                <w:rtl/>
              </w:rPr>
            </w:pPr>
            <w:r>
              <w:rPr>
                <w:rFonts w:hint="cs"/>
                <w:rtl/>
              </w:rPr>
              <w:t>מספר תרגיל</w:t>
            </w:r>
          </w:p>
        </w:tc>
        <w:tc>
          <w:tcPr>
            <w:tcW w:w="1986" w:type="dxa"/>
            <w:tcBorders>
              <w:bottom w:val="single" w:sz="4" w:space="0" w:color="auto"/>
            </w:tcBorders>
            <w:shd w:val="clear" w:color="auto" w:fill="808080"/>
            <w:vAlign w:val="center"/>
          </w:tcPr>
          <w:p w:rsidR="00E70BBE" w:rsidRDefault="00E70BBE" w:rsidP="00F1645A">
            <w:pPr>
              <w:spacing w:line="360" w:lineRule="auto"/>
              <w:jc w:val="center"/>
              <w:rPr>
                <w:rtl/>
              </w:rPr>
            </w:pPr>
            <w:r>
              <w:rPr>
                <w:rFonts w:hint="cs"/>
                <w:rtl/>
              </w:rPr>
              <w:t>נושאי התרגיל</w:t>
            </w:r>
          </w:p>
        </w:tc>
        <w:tc>
          <w:tcPr>
            <w:tcW w:w="1704" w:type="dxa"/>
            <w:tcBorders>
              <w:bottom w:val="single" w:sz="4" w:space="0" w:color="auto"/>
            </w:tcBorders>
            <w:shd w:val="clear" w:color="auto" w:fill="808080"/>
            <w:vAlign w:val="center"/>
          </w:tcPr>
          <w:p w:rsidR="00E70BBE" w:rsidRDefault="00E70BBE" w:rsidP="00F1645A">
            <w:pPr>
              <w:spacing w:line="360" w:lineRule="auto"/>
              <w:jc w:val="center"/>
              <w:rPr>
                <w:rtl/>
              </w:rPr>
            </w:pPr>
            <w:r>
              <w:rPr>
                <w:rFonts w:hint="cs"/>
                <w:rtl/>
              </w:rPr>
              <w:t>קבלת תרגיל</w:t>
            </w:r>
          </w:p>
        </w:tc>
        <w:tc>
          <w:tcPr>
            <w:tcW w:w="1704" w:type="dxa"/>
            <w:tcBorders>
              <w:bottom w:val="single" w:sz="4" w:space="0" w:color="auto"/>
            </w:tcBorders>
            <w:shd w:val="clear" w:color="auto" w:fill="808080"/>
            <w:vAlign w:val="center"/>
          </w:tcPr>
          <w:p w:rsidR="00E70BBE" w:rsidRDefault="00E70BBE" w:rsidP="00F1645A">
            <w:pPr>
              <w:spacing w:line="360" w:lineRule="auto"/>
              <w:jc w:val="center"/>
              <w:rPr>
                <w:rtl/>
              </w:rPr>
            </w:pPr>
            <w:r>
              <w:rPr>
                <w:rFonts w:hint="cs"/>
                <w:rtl/>
              </w:rPr>
              <w:t>הגשת תרגיל</w:t>
            </w:r>
          </w:p>
        </w:tc>
      </w:tr>
      <w:tr w:rsidR="00E70BBE" w:rsidTr="00F1645A">
        <w:tc>
          <w:tcPr>
            <w:tcW w:w="1704" w:type="dxa"/>
            <w:shd w:val="clear" w:color="auto" w:fill="auto"/>
            <w:vAlign w:val="center"/>
          </w:tcPr>
          <w:p w:rsidR="00E70BBE" w:rsidRPr="00023052" w:rsidRDefault="00E70BBE" w:rsidP="00F1645A">
            <w:pPr>
              <w:spacing w:line="360" w:lineRule="auto"/>
              <w:jc w:val="center"/>
              <w:rPr>
                <w:b/>
                <w:bCs/>
                <w:rtl/>
              </w:rPr>
            </w:pPr>
            <w:r w:rsidRPr="00023052">
              <w:rPr>
                <w:rFonts w:hint="cs"/>
                <w:b/>
                <w:bCs/>
                <w:rtl/>
              </w:rPr>
              <w:t>1</w:t>
            </w:r>
          </w:p>
        </w:tc>
        <w:tc>
          <w:tcPr>
            <w:tcW w:w="1986" w:type="dxa"/>
            <w:shd w:val="clear" w:color="auto" w:fill="auto"/>
            <w:vAlign w:val="center"/>
          </w:tcPr>
          <w:p w:rsidR="00E70BBE" w:rsidRPr="00023052" w:rsidRDefault="00E70BBE" w:rsidP="00F1645A">
            <w:pPr>
              <w:spacing w:line="360" w:lineRule="auto"/>
              <w:jc w:val="center"/>
              <w:rPr>
                <w:rtl/>
              </w:rPr>
            </w:pPr>
            <w:r w:rsidRPr="00023052">
              <w:rPr>
                <w:rFonts w:hint="cs"/>
                <w:rtl/>
              </w:rPr>
              <w:t xml:space="preserve">הקדמה + </w:t>
            </w:r>
            <w:r>
              <w:rPr>
                <w:rFonts w:hint="cs"/>
                <w:rtl/>
              </w:rPr>
              <w:t xml:space="preserve">מודל </w:t>
            </w:r>
            <w:r w:rsidRPr="00023052">
              <w:rPr>
                <w:rFonts w:hint="cs"/>
                <w:rtl/>
              </w:rPr>
              <w:t>רובינזון</w:t>
            </w:r>
            <w:r>
              <w:rPr>
                <w:rFonts w:hint="cs"/>
                <w:rtl/>
              </w:rPr>
              <w:t xml:space="preserve"> קרוזו</w:t>
            </w:r>
          </w:p>
        </w:tc>
        <w:tc>
          <w:tcPr>
            <w:tcW w:w="1704" w:type="dxa"/>
            <w:shd w:val="clear" w:color="auto" w:fill="auto"/>
            <w:vAlign w:val="center"/>
          </w:tcPr>
          <w:p w:rsidR="00E70BBE" w:rsidRPr="005A7869" w:rsidRDefault="00D65BF0" w:rsidP="00D65BF0">
            <w:pPr>
              <w:spacing w:line="360" w:lineRule="auto"/>
              <w:jc w:val="center"/>
            </w:pPr>
            <w:r>
              <w:rPr>
                <w:rFonts w:hint="cs"/>
                <w:rtl/>
              </w:rPr>
              <w:t>2/3/14</w:t>
            </w:r>
          </w:p>
        </w:tc>
        <w:tc>
          <w:tcPr>
            <w:tcW w:w="1704" w:type="dxa"/>
            <w:shd w:val="clear" w:color="auto" w:fill="auto"/>
            <w:vAlign w:val="center"/>
          </w:tcPr>
          <w:p w:rsidR="00E70BBE" w:rsidRPr="005A7869" w:rsidRDefault="00D65BF0" w:rsidP="00D65BF0">
            <w:pPr>
              <w:spacing w:line="360" w:lineRule="auto"/>
              <w:jc w:val="center"/>
              <w:rPr>
                <w:rtl/>
              </w:rPr>
            </w:pPr>
            <w:r>
              <w:rPr>
                <w:rFonts w:hint="cs"/>
                <w:rtl/>
              </w:rPr>
              <w:t>16/3/14</w:t>
            </w:r>
          </w:p>
        </w:tc>
      </w:tr>
      <w:tr w:rsidR="00E70BBE" w:rsidTr="00F1645A">
        <w:tc>
          <w:tcPr>
            <w:tcW w:w="1704" w:type="dxa"/>
            <w:shd w:val="clear" w:color="auto" w:fill="auto"/>
            <w:vAlign w:val="center"/>
          </w:tcPr>
          <w:p w:rsidR="00E70BBE" w:rsidRPr="00023052" w:rsidRDefault="00E70BBE" w:rsidP="00F1645A">
            <w:pPr>
              <w:spacing w:line="360" w:lineRule="auto"/>
              <w:jc w:val="center"/>
              <w:rPr>
                <w:b/>
                <w:bCs/>
                <w:rtl/>
              </w:rPr>
            </w:pPr>
            <w:r w:rsidRPr="00023052">
              <w:rPr>
                <w:rFonts w:hint="cs"/>
                <w:b/>
                <w:bCs/>
                <w:rtl/>
              </w:rPr>
              <w:t>2</w:t>
            </w:r>
          </w:p>
        </w:tc>
        <w:tc>
          <w:tcPr>
            <w:tcW w:w="1986" w:type="dxa"/>
            <w:shd w:val="clear" w:color="auto" w:fill="auto"/>
            <w:vAlign w:val="center"/>
          </w:tcPr>
          <w:p w:rsidR="00E70BBE" w:rsidRPr="005A7869" w:rsidRDefault="00E70BBE" w:rsidP="00F5501B">
            <w:pPr>
              <w:spacing w:line="360" w:lineRule="auto"/>
              <w:jc w:val="center"/>
              <w:rPr>
                <w:rtl/>
              </w:rPr>
            </w:pPr>
            <w:r w:rsidRPr="00023052">
              <w:rPr>
                <w:rFonts w:hint="cs"/>
                <w:rtl/>
              </w:rPr>
              <w:t>תצרוכת על פני זמן, הכנסה פרמ</w:t>
            </w:r>
            <w:r w:rsidRPr="00056CB7">
              <w:rPr>
                <w:rFonts w:hint="cs"/>
                <w:rtl/>
              </w:rPr>
              <w:t>ננטית</w:t>
            </w:r>
          </w:p>
        </w:tc>
        <w:tc>
          <w:tcPr>
            <w:tcW w:w="1704" w:type="dxa"/>
            <w:shd w:val="clear" w:color="auto" w:fill="auto"/>
            <w:vAlign w:val="center"/>
          </w:tcPr>
          <w:p w:rsidR="00E70BBE" w:rsidRPr="005A7869" w:rsidRDefault="00D65BF0" w:rsidP="00E93881">
            <w:pPr>
              <w:spacing w:line="360" w:lineRule="auto"/>
              <w:jc w:val="center"/>
              <w:rPr>
                <w:rtl/>
              </w:rPr>
            </w:pPr>
            <w:r>
              <w:rPr>
                <w:rFonts w:hint="cs"/>
                <w:rtl/>
              </w:rPr>
              <w:t>16/3/14</w:t>
            </w:r>
          </w:p>
        </w:tc>
        <w:tc>
          <w:tcPr>
            <w:tcW w:w="1704" w:type="dxa"/>
            <w:shd w:val="clear" w:color="auto" w:fill="auto"/>
            <w:vAlign w:val="center"/>
          </w:tcPr>
          <w:p w:rsidR="00E70BBE" w:rsidRPr="005A7869" w:rsidRDefault="00D65BF0" w:rsidP="00F5501B">
            <w:pPr>
              <w:spacing w:line="360" w:lineRule="auto"/>
              <w:jc w:val="center"/>
              <w:rPr>
                <w:rtl/>
              </w:rPr>
            </w:pPr>
            <w:r>
              <w:rPr>
                <w:rFonts w:hint="cs"/>
                <w:rtl/>
              </w:rPr>
              <w:t>30/3/14</w:t>
            </w:r>
          </w:p>
        </w:tc>
      </w:tr>
      <w:tr w:rsidR="00E70BBE" w:rsidTr="00F1645A">
        <w:tc>
          <w:tcPr>
            <w:tcW w:w="1704" w:type="dxa"/>
            <w:shd w:val="clear" w:color="auto" w:fill="auto"/>
            <w:vAlign w:val="center"/>
          </w:tcPr>
          <w:p w:rsidR="00E70BBE" w:rsidRPr="00023052" w:rsidRDefault="00E70BBE" w:rsidP="00F1645A">
            <w:pPr>
              <w:spacing w:line="360" w:lineRule="auto"/>
              <w:jc w:val="center"/>
              <w:rPr>
                <w:b/>
                <w:bCs/>
                <w:rtl/>
              </w:rPr>
            </w:pPr>
            <w:r w:rsidRPr="00023052">
              <w:rPr>
                <w:rFonts w:hint="cs"/>
                <w:b/>
                <w:bCs/>
                <w:rtl/>
              </w:rPr>
              <w:t>3</w:t>
            </w:r>
          </w:p>
        </w:tc>
        <w:tc>
          <w:tcPr>
            <w:tcW w:w="1986" w:type="dxa"/>
            <w:shd w:val="clear" w:color="auto" w:fill="auto"/>
            <w:vAlign w:val="center"/>
          </w:tcPr>
          <w:p w:rsidR="00E70BBE" w:rsidRPr="00023052" w:rsidRDefault="00E70BBE" w:rsidP="00F1645A">
            <w:pPr>
              <w:spacing w:line="360" w:lineRule="auto"/>
              <w:jc w:val="center"/>
              <w:rPr>
                <w:rtl/>
              </w:rPr>
            </w:pPr>
            <w:r>
              <w:rPr>
                <w:rFonts w:hint="cs"/>
                <w:rtl/>
              </w:rPr>
              <w:t>תרגיל מסכם חלק א'</w:t>
            </w:r>
          </w:p>
        </w:tc>
        <w:tc>
          <w:tcPr>
            <w:tcW w:w="1704" w:type="dxa"/>
            <w:shd w:val="clear" w:color="auto" w:fill="auto"/>
            <w:vAlign w:val="center"/>
          </w:tcPr>
          <w:p w:rsidR="00E70BBE" w:rsidRPr="005A7869" w:rsidRDefault="00D65BF0" w:rsidP="00F5501B">
            <w:pPr>
              <w:spacing w:line="360" w:lineRule="auto"/>
              <w:jc w:val="center"/>
            </w:pPr>
            <w:r>
              <w:t>30/3/14</w:t>
            </w:r>
          </w:p>
        </w:tc>
        <w:tc>
          <w:tcPr>
            <w:tcW w:w="1704" w:type="dxa"/>
            <w:shd w:val="clear" w:color="auto" w:fill="auto"/>
            <w:vAlign w:val="center"/>
          </w:tcPr>
          <w:p w:rsidR="00E70BBE" w:rsidRPr="005A7869" w:rsidRDefault="00D65BF0" w:rsidP="00F1645A">
            <w:pPr>
              <w:spacing w:line="360" w:lineRule="auto"/>
              <w:jc w:val="center"/>
              <w:rPr>
                <w:rtl/>
              </w:rPr>
            </w:pPr>
            <w:r>
              <w:rPr>
                <w:rFonts w:hint="cs"/>
                <w:rtl/>
              </w:rPr>
              <w:t>27/4/14</w:t>
            </w:r>
          </w:p>
        </w:tc>
      </w:tr>
      <w:tr w:rsidR="00E70BBE" w:rsidTr="00F1645A">
        <w:tc>
          <w:tcPr>
            <w:tcW w:w="1704" w:type="dxa"/>
            <w:shd w:val="clear" w:color="auto" w:fill="auto"/>
            <w:vAlign w:val="center"/>
          </w:tcPr>
          <w:p w:rsidR="00E70BBE" w:rsidRPr="00023052" w:rsidRDefault="00E70BBE" w:rsidP="00F1645A">
            <w:pPr>
              <w:spacing w:line="360" w:lineRule="auto"/>
              <w:jc w:val="center"/>
              <w:rPr>
                <w:b/>
                <w:bCs/>
                <w:rtl/>
              </w:rPr>
            </w:pPr>
            <w:r w:rsidRPr="00023052">
              <w:rPr>
                <w:rFonts w:hint="cs"/>
                <w:b/>
                <w:bCs/>
                <w:rtl/>
              </w:rPr>
              <w:t>4</w:t>
            </w:r>
          </w:p>
        </w:tc>
        <w:tc>
          <w:tcPr>
            <w:tcW w:w="1986" w:type="dxa"/>
            <w:shd w:val="clear" w:color="auto" w:fill="auto"/>
            <w:vAlign w:val="center"/>
          </w:tcPr>
          <w:p w:rsidR="00E70BBE" w:rsidRPr="005A7869" w:rsidRDefault="00E70BBE" w:rsidP="00F1645A">
            <w:pPr>
              <w:spacing w:line="360" w:lineRule="auto"/>
              <w:jc w:val="center"/>
              <w:rPr>
                <w:rtl/>
              </w:rPr>
            </w:pPr>
            <w:r>
              <w:rPr>
                <w:rFonts w:hint="cs"/>
                <w:rtl/>
              </w:rPr>
              <w:t>ש.מ. כללי ושוק העבודה</w:t>
            </w:r>
          </w:p>
        </w:tc>
        <w:tc>
          <w:tcPr>
            <w:tcW w:w="1704" w:type="dxa"/>
            <w:shd w:val="clear" w:color="auto" w:fill="auto"/>
            <w:vAlign w:val="center"/>
          </w:tcPr>
          <w:p w:rsidR="00E70BBE" w:rsidRPr="005A7869" w:rsidRDefault="00D65BF0" w:rsidP="005D7C2A">
            <w:pPr>
              <w:spacing w:line="360" w:lineRule="auto"/>
              <w:jc w:val="center"/>
            </w:pPr>
            <w:r>
              <w:rPr>
                <w:rFonts w:hint="cs"/>
                <w:rtl/>
              </w:rPr>
              <w:t>27/4/14</w:t>
            </w:r>
          </w:p>
        </w:tc>
        <w:tc>
          <w:tcPr>
            <w:tcW w:w="1704" w:type="dxa"/>
            <w:shd w:val="clear" w:color="auto" w:fill="auto"/>
            <w:vAlign w:val="center"/>
          </w:tcPr>
          <w:p w:rsidR="00E70BBE" w:rsidRPr="005A7869" w:rsidRDefault="00D65BF0" w:rsidP="005D7C2A">
            <w:pPr>
              <w:spacing w:line="360" w:lineRule="auto"/>
              <w:jc w:val="center"/>
              <w:rPr>
                <w:rtl/>
              </w:rPr>
            </w:pPr>
            <w:r>
              <w:t>11/5/15</w:t>
            </w:r>
          </w:p>
        </w:tc>
      </w:tr>
      <w:tr w:rsidR="00E70BBE" w:rsidTr="00F1645A">
        <w:tc>
          <w:tcPr>
            <w:tcW w:w="1704" w:type="dxa"/>
            <w:shd w:val="clear" w:color="auto" w:fill="auto"/>
            <w:vAlign w:val="center"/>
          </w:tcPr>
          <w:p w:rsidR="00E70BBE" w:rsidRPr="00023052" w:rsidRDefault="00E70BBE" w:rsidP="00F1645A">
            <w:pPr>
              <w:spacing w:line="360" w:lineRule="auto"/>
              <w:jc w:val="center"/>
              <w:rPr>
                <w:b/>
                <w:bCs/>
                <w:rtl/>
              </w:rPr>
            </w:pPr>
            <w:r w:rsidRPr="00023052">
              <w:rPr>
                <w:rFonts w:hint="cs"/>
                <w:b/>
                <w:bCs/>
                <w:rtl/>
              </w:rPr>
              <w:t>5</w:t>
            </w:r>
          </w:p>
        </w:tc>
        <w:tc>
          <w:tcPr>
            <w:tcW w:w="1986" w:type="dxa"/>
            <w:shd w:val="clear" w:color="auto" w:fill="auto"/>
            <w:vAlign w:val="center"/>
          </w:tcPr>
          <w:p w:rsidR="00E70BBE" w:rsidRPr="005A7869" w:rsidRDefault="00E70BBE" w:rsidP="00F1645A">
            <w:pPr>
              <w:spacing w:line="360" w:lineRule="auto"/>
              <w:jc w:val="center"/>
              <w:rPr>
                <w:rtl/>
              </w:rPr>
            </w:pPr>
            <w:r>
              <w:rPr>
                <w:rFonts w:hint="cs"/>
                <w:rtl/>
              </w:rPr>
              <w:t>השקעה + ממשלה</w:t>
            </w:r>
          </w:p>
        </w:tc>
        <w:tc>
          <w:tcPr>
            <w:tcW w:w="1704" w:type="dxa"/>
            <w:shd w:val="clear" w:color="auto" w:fill="auto"/>
            <w:vAlign w:val="center"/>
          </w:tcPr>
          <w:p w:rsidR="00E70BBE" w:rsidRPr="005A7869" w:rsidRDefault="00D65BF0" w:rsidP="005D7C2A">
            <w:pPr>
              <w:spacing w:line="360" w:lineRule="auto"/>
              <w:jc w:val="center"/>
              <w:rPr>
                <w:rtl/>
              </w:rPr>
            </w:pPr>
            <w:r>
              <w:rPr>
                <w:rFonts w:hint="cs"/>
                <w:rtl/>
              </w:rPr>
              <w:t>11/5/14</w:t>
            </w:r>
          </w:p>
        </w:tc>
        <w:tc>
          <w:tcPr>
            <w:tcW w:w="1704" w:type="dxa"/>
            <w:shd w:val="clear" w:color="auto" w:fill="auto"/>
            <w:vAlign w:val="center"/>
          </w:tcPr>
          <w:p w:rsidR="00E70BBE" w:rsidRPr="005A7869" w:rsidRDefault="00D65BF0" w:rsidP="005D7C2A">
            <w:pPr>
              <w:spacing w:line="360" w:lineRule="auto"/>
              <w:jc w:val="center"/>
              <w:rPr>
                <w:rtl/>
              </w:rPr>
            </w:pPr>
            <w:r>
              <w:rPr>
                <w:rFonts w:hint="cs"/>
                <w:rtl/>
              </w:rPr>
              <w:t>25/5/14</w:t>
            </w:r>
          </w:p>
        </w:tc>
      </w:tr>
      <w:tr w:rsidR="00E70BBE" w:rsidTr="00F1645A">
        <w:tc>
          <w:tcPr>
            <w:tcW w:w="1704" w:type="dxa"/>
            <w:shd w:val="clear" w:color="auto" w:fill="auto"/>
            <w:vAlign w:val="center"/>
          </w:tcPr>
          <w:p w:rsidR="00E70BBE" w:rsidRPr="00023052" w:rsidRDefault="00E70BBE" w:rsidP="00F1645A">
            <w:pPr>
              <w:spacing w:line="360" w:lineRule="auto"/>
              <w:jc w:val="center"/>
              <w:rPr>
                <w:b/>
                <w:bCs/>
                <w:rtl/>
              </w:rPr>
            </w:pPr>
            <w:r w:rsidRPr="00023052">
              <w:rPr>
                <w:rFonts w:hint="cs"/>
                <w:b/>
                <w:bCs/>
                <w:rtl/>
              </w:rPr>
              <w:t>6</w:t>
            </w:r>
          </w:p>
        </w:tc>
        <w:tc>
          <w:tcPr>
            <w:tcW w:w="1986" w:type="dxa"/>
            <w:shd w:val="clear" w:color="auto" w:fill="auto"/>
            <w:vAlign w:val="center"/>
          </w:tcPr>
          <w:p w:rsidR="00E70BBE" w:rsidRPr="005A7869" w:rsidRDefault="00E70BBE" w:rsidP="00F1645A">
            <w:pPr>
              <w:spacing w:line="360" w:lineRule="auto"/>
              <w:jc w:val="center"/>
              <w:rPr>
                <w:rtl/>
              </w:rPr>
            </w:pPr>
            <w:r>
              <w:rPr>
                <w:rFonts w:hint="cs"/>
                <w:rtl/>
              </w:rPr>
              <w:t>ממשלה  + צמיחה</w:t>
            </w:r>
          </w:p>
        </w:tc>
        <w:tc>
          <w:tcPr>
            <w:tcW w:w="1704" w:type="dxa"/>
            <w:shd w:val="clear" w:color="auto" w:fill="auto"/>
            <w:vAlign w:val="center"/>
          </w:tcPr>
          <w:p w:rsidR="00E70BBE" w:rsidRPr="005A7869" w:rsidRDefault="00D65BF0" w:rsidP="00F1645A">
            <w:pPr>
              <w:spacing w:line="360" w:lineRule="auto"/>
              <w:jc w:val="center"/>
              <w:rPr>
                <w:rtl/>
              </w:rPr>
            </w:pPr>
            <w:r>
              <w:rPr>
                <w:rFonts w:hint="cs"/>
                <w:rtl/>
              </w:rPr>
              <w:t>25/5/14</w:t>
            </w:r>
          </w:p>
        </w:tc>
        <w:tc>
          <w:tcPr>
            <w:tcW w:w="1704" w:type="dxa"/>
            <w:shd w:val="clear" w:color="auto" w:fill="auto"/>
            <w:vAlign w:val="center"/>
          </w:tcPr>
          <w:p w:rsidR="00E70BBE" w:rsidRPr="005A7869" w:rsidRDefault="00D65BF0" w:rsidP="00F1645A">
            <w:pPr>
              <w:spacing w:line="360" w:lineRule="auto"/>
              <w:jc w:val="center"/>
              <w:rPr>
                <w:rtl/>
              </w:rPr>
            </w:pPr>
            <w:r>
              <w:rPr>
                <w:rFonts w:hint="cs"/>
                <w:rtl/>
              </w:rPr>
              <w:t>סוף הסמסטר</w:t>
            </w:r>
            <w:bookmarkStart w:id="0" w:name="_GoBack"/>
            <w:bookmarkEnd w:id="0"/>
          </w:p>
        </w:tc>
      </w:tr>
    </w:tbl>
    <w:p w:rsidR="00E70BBE" w:rsidRDefault="00E70BBE" w:rsidP="00E70BBE">
      <w:pPr>
        <w:spacing w:line="360" w:lineRule="auto"/>
        <w:jc w:val="both"/>
        <w:rPr>
          <w:rtl/>
        </w:rPr>
      </w:pPr>
    </w:p>
    <w:p w:rsidR="00E70BBE" w:rsidRDefault="00E70BBE" w:rsidP="00E70BBE">
      <w:pPr>
        <w:spacing w:line="360" w:lineRule="auto"/>
        <w:jc w:val="both"/>
        <w:rPr>
          <w:rtl/>
        </w:rPr>
      </w:pPr>
      <w:r>
        <w:rPr>
          <w:rFonts w:hint="cs"/>
          <w:rtl/>
        </w:rPr>
        <w:t xml:space="preserve">במהלך הקורס ינתנו חומרי קריאה במקביל ללימוד הפרונטאלי בכיתה. </w:t>
      </w:r>
    </w:p>
    <w:p w:rsidR="00E70BBE" w:rsidRDefault="00E70BBE" w:rsidP="00E70BBE">
      <w:pPr>
        <w:spacing w:line="360" w:lineRule="auto"/>
        <w:jc w:val="both"/>
        <w:rPr>
          <w:rtl/>
        </w:rPr>
      </w:pPr>
      <w:r>
        <w:rPr>
          <w:rFonts w:hint="cs"/>
          <w:rtl/>
        </w:rPr>
        <w:t xml:space="preserve">מרבית חומרי הקריאה אשר יידרשו במהלך הקורס יימצאו באתר הקורס. </w:t>
      </w:r>
    </w:p>
    <w:p w:rsidR="00E70BBE" w:rsidRDefault="00E70BBE" w:rsidP="00E70BBE">
      <w:pPr>
        <w:spacing w:line="360" w:lineRule="auto"/>
        <w:jc w:val="both"/>
        <w:rPr>
          <w:rtl/>
        </w:rPr>
      </w:pPr>
      <w:r>
        <w:rPr>
          <w:rFonts w:hint="cs"/>
          <w:rtl/>
        </w:rPr>
        <w:t xml:space="preserve">ספר הקורס הינו: </w:t>
      </w:r>
      <w:r>
        <w:t xml:space="preserve">Robert J. </w:t>
      </w:r>
      <w:r w:rsidRPr="006A68DD">
        <w:t>Barro</w:t>
      </w:r>
      <w:r>
        <w:t>, Macroeconomics, 5th edition, 1997, MIT Press</w:t>
      </w:r>
      <w:r>
        <w:rPr>
          <w:rFonts w:hint="cs"/>
          <w:rtl/>
        </w:rPr>
        <w:t xml:space="preserve">. </w:t>
      </w:r>
    </w:p>
    <w:p w:rsidR="00E70BBE" w:rsidRDefault="00E70BBE" w:rsidP="00E70BBE">
      <w:pPr>
        <w:spacing w:line="360" w:lineRule="auto"/>
        <w:jc w:val="both"/>
        <w:rPr>
          <w:rtl/>
        </w:rPr>
      </w:pPr>
      <w:r>
        <w:rPr>
          <w:rFonts w:hint="cs"/>
          <w:rtl/>
        </w:rPr>
        <w:t xml:space="preserve">בתרגילים יישאלו התלמידים על חומרי קריאה נוספים אשר יכללו בעיקר מאמרים אקדמיים בעברית בנושאים אשר נידונו בכיתה. במבחן המסכם התלמידים יידרשו, בין השאר, להפגין בקיאות בחומרי הקריאה אשר יינתנו במהלך הסמסטר (רשימת מיקוד תימסר לתלמידים כשבועיים לפני מועד המבחן). </w:t>
      </w:r>
    </w:p>
    <w:p w:rsidR="00E70BBE" w:rsidRDefault="00E70BBE" w:rsidP="00E70BBE">
      <w:pPr>
        <w:spacing w:line="360" w:lineRule="auto"/>
        <w:jc w:val="both"/>
        <w:rPr>
          <w:rtl/>
        </w:rPr>
      </w:pPr>
      <w:r w:rsidRPr="00654C38">
        <w:rPr>
          <w:rFonts w:hint="cs"/>
          <w:rtl/>
        </w:rPr>
        <w:t>אתר הקורס ישמש לממשק בין התלמידים לצוות הקורס ויכלול: הודעות, תקצירים, תרגילים ופתרונותיהם, חומרי קריאה, מצגות, קישורים, בנק בחינות, רשימות ציונים ועוד. אנו ממליצים לבקר באופן סדיר ותדיר באתר הקורס. כל בעיה הנוגעת לתפעול האתר יש להפנות למתרגלים.</w:t>
      </w:r>
      <w:r>
        <w:rPr>
          <w:rFonts w:hint="cs"/>
          <w:rtl/>
        </w:rPr>
        <w:t xml:space="preserve"> </w:t>
      </w:r>
    </w:p>
    <w:p w:rsidR="00E70BBE" w:rsidRDefault="00E70BBE" w:rsidP="00E70BBE"/>
    <w:sectPr w:rsidR="00E70BBE" w:rsidSect="00E70BBE">
      <w:footerReference w:type="even" r:id="rId8"/>
      <w:footerReference w:type="default" r:id="rId9"/>
      <w:pgSz w:w="11906" w:h="16838"/>
      <w:pgMar w:top="1296" w:right="1800" w:bottom="1008" w:left="1800" w:header="706" w:footer="706" w:gutter="0"/>
      <w:pgBorders w:offsetFrom="page">
        <w:top w:val="none" w:sz="0" w:space="2" w:color="AC5000" w:shadow="1"/>
        <w:left w:val="none" w:sz="0" w:space="30" w:color="680E00" w:shadow="1"/>
        <w:bottom w:val="none" w:sz="0" w:space="13" w:color="835100" w:shadow="1"/>
        <w:right w:val="none" w:sz="67" w:space="19" w:color="0000B4" w:shadow="1" w:frame="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BE" w:rsidRDefault="00E70BBE" w:rsidP="00E70BBE">
      <w:r>
        <w:separator/>
      </w:r>
    </w:p>
  </w:endnote>
  <w:endnote w:type="continuationSeparator" w:id="0">
    <w:p w:rsidR="00E70BBE" w:rsidRDefault="00E70BBE" w:rsidP="00E7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D5" w:rsidRDefault="00E70BBE" w:rsidP="008F4C1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C05D5" w:rsidRDefault="00D65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D5" w:rsidRDefault="00E70BBE" w:rsidP="008F4C1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D65BF0">
      <w:rPr>
        <w:rStyle w:val="PageNumber"/>
        <w:noProof/>
        <w:rtl/>
      </w:rPr>
      <w:t>2</w:t>
    </w:r>
    <w:r>
      <w:rPr>
        <w:rStyle w:val="PageNumber"/>
        <w:rtl/>
      </w:rPr>
      <w:fldChar w:fldCharType="end"/>
    </w:r>
  </w:p>
  <w:p w:rsidR="00AC05D5" w:rsidRDefault="00D6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BE" w:rsidRDefault="00E70BBE" w:rsidP="00E70BBE">
      <w:r>
        <w:separator/>
      </w:r>
    </w:p>
  </w:footnote>
  <w:footnote w:type="continuationSeparator" w:id="0">
    <w:p w:rsidR="00E70BBE" w:rsidRDefault="00E70BBE" w:rsidP="00E70BBE">
      <w:r>
        <w:continuationSeparator/>
      </w:r>
    </w:p>
  </w:footnote>
  <w:footnote w:id="1">
    <w:p w:rsidR="00E70BBE" w:rsidRDefault="00E70BBE" w:rsidP="00E70BBE">
      <w:pPr>
        <w:pStyle w:val="FootnoteText"/>
        <w:rPr>
          <w:rtl/>
        </w:rPr>
      </w:pPr>
      <w:r>
        <w:rPr>
          <w:rStyle w:val="FootnoteReference"/>
        </w:rPr>
        <w:footnoteRef/>
      </w:r>
      <w:r>
        <w:rPr>
          <w:rtl/>
        </w:rPr>
        <w:t xml:space="preserve"> </w:t>
      </w:r>
      <w:r>
        <w:rPr>
          <w:rFonts w:hint="cs"/>
          <w:rtl/>
        </w:rPr>
        <w:t>התרגיל יוגש בתרגול שנערך בשבוע המתחיל בתאריך המופיע בטבלה.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79A4"/>
    <w:multiLevelType w:val="hybridMultilevel"/>
    <w:tmpl w:val="9288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BE"/>
    <w:rsid w:val="000A52A1"/>
    <w:rsid w:val="001629C7"/>
    <w:rsid w:val="003A11FA"/>
    <w:rsid w:val="003F0549"/>
    <w:rsid w:val="005D7C2A"/>
    <w:rsid w:val="006066D3"/>
    <w:rsid w:val="00675EA2"/>
    <w:rsid w:val="006A4D3C"/>
    <w:rsid w:val="006B7C92"/>
    <w:rsid w:val="00722F85"/>
    <w:rsid w:val="009719B9"/>
    <w:rsid w:val="009750B4"/>
    <w:rsid w:val="00A375F4"/>
    <w:rsid w:val="00AD2DA7"/>
    <w:rsid w:val="00B201BA"/>
    <w:rsid w:val="00BC5E48"/>
    <w:rsid w:val="00D65BF0"/>
    <w:rsid w:val="00E70BBE"/>
    <w:rsid w:val="00E93881"/>
    <w:rsid w:val="00F5501B"/>
    <w:rsid w:val="00F66029"/>
    <w:rsid w:val="00FB42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BE"/>
    <w:pPr>
      <w:bidi/>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BBE"/>
    <w:pPr>
      <w:tabs>
        <w:tab w:val="center" w:pos="4153"/>
        <w:tab w:val="right" w:pos="8306"/>
      </w:tabs>
    </w:pPr>
  </w:style>
  <w:style w:type="character" w:customStyle="1" w:styleId="FooterChar">
    <w:name w:val="Footer Char"/>
    <w:basedOn w:val="DefaultParagraphFont"/>
    <w:link w:val="Footer"/>
    <w:rsid w:val="00E70BBE"/>
    <w:rPr>
      <w:rFonts w:ascii="Times New Roman" w:eastAsia="Times New Roman" w:hAnsi="Times New Roman" w:cs="Times New Roman"/>
      <w:sz w:val="24"/>
      <w:szCs w:val="24"/>
      <w:lang w:bidi="he-IL"/>
    </w:rPr>
  </w:style>
  <w:style w:type="character" w:styleId="PageNumber">
    <w:name w:val="page number"/>
    <w:basedOn w:val="DefaultParagraphFont"/>
    <w:rsid w:val="00E70BBE"/>
  </w:style>
  <w:style w:type="paragraph" w:styleId="FootnoteText">
    <w:name w:val="footnote text"/>
    <w:basedOn w:val="Normal"/>
    <w:link w:val="FootnoteTextChar"/>
    <w:uiPriority w:val="99"/>
    <w:semiHidden/>
    <w:unhideWhenUsed/>
    <w:rsid w:val="00E70BBE"/>
    <w:rPr>
      <w:sz w:val="20"/>
      <w:szCs w:val="20"/>
    </w:rPr>
  </w:style>
  <w:style w:type="character" w:customStyle="1" w:styleId="FootnoteTextChar">
    <w:name w:val="Footnote Text Char"/>
    <w:basedOn w:val="DefaultParagraphFont"/>
    <w:link w:val="FootnoteText"/>
    <w:uiPriority w:val="99"/>
    <w:semiHidden/>
    <w:rsid w:val="00E70BBE"/>
    <w:rPr>
      <w:rFonts w:ascii="Times New Roman" w:eastAsia="Times New Roman" w:hAnsi="Times New Roman" w:cs="Times New Roman"/>
      <w:sz w:val="20"/>
      <w:szCs w:val="20"/>
      <w:lang w:bidi="he-IL"/>
    </w:rPr>
  </w:style>
  <w:style w:type="character" w:styleId="FootnoteReference">
    <w:name w:val="footnote reference"/>
    <w:basedOn w:val="DefaultParagraphFont"/>
    <w:uiPriority w:val="99"/>
    <w:semiHidden/>
    <w:unhideWhenUsed/>
    <w:rsid w:val="00E70B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BE"/>
    <w:pPr>
      <w:bidi/>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BBE"/>
    <w:pPr>
      <w:tabs>
        <w:tab w:val="center" w:pos="4153"/>
        <w:tab w:val="right" w:pos="8306"/>
      </w:tabs>
    </w:pPr>
  </w:style>
  <w:style w:type="character" w:customStyle="1" w:styleId="FooterChar">
    <w:name w:val="Footer Char"/>
    <w:basedOn w:val="DefaultParagraphFont"/>
    <w:link w:val="Footer"/>
    <w:rsid w:val="00E70BBE"/>
    <w:rPr>
      <w:rFonts w:ascii="Times New Roman" w:eastAsia="Times New Roman" w:hAnsi="Times New Roman" w:cs="Times New Roman"/>
      <w:sz w:val="24"/>
      <w:szCs w:val="24"/>
      <w:lang w:bidi="he-IL"/>
    </w:rPr>
  </w:style>
  <w:style w:type="character" w:styleId="PageNumber">
    <w:name w:val="page number"/>
    <w:basedOn w:val="DefaultParagraphFont"/>
    <w:rsid w:val="00E70BBE"/>
  </w:style>
  <w:style w:type="paragraph" w:styleId="FootnoteText">
    <w:name w:val="footnote text"/>
    <w:basedOn w:val="Normal"/>
    <w:link w:val="FootnoteTextChar"/>
    <w:uiPriority w:val="99"/>
    <w:semiHidden/>
    <w:unhideWhenUsed/>
    <w:rsid w:val="00E70BBE"/>
    <w:rPr>
      <w:sz w:val="20"/>
      <w:szCs w:val="20"/>
    </w:rPr>
  </w:style>
  <w:style w:type="character" w:customStyle="1" w:styleId="FootnoteTextChar">
    <w:name w:val="Footnote Text Char"/>
    <w:basedOn w:val="DefaultParagraphFont"/>
    <w:link w:val="FootnoteText"/>
    <w:uiPriority w:val="99"/>
    <w:semiHidden/>
    <w:rsid w:val="00E70BBE"/>
    <w:rPr>
      <w:rFonts w:ascii="Times New Roman" w:eastAsia="Times New Roman" w:hAnsi="Times New Roman" w:cs="Times New Roman"/>
      <w:sz w:val="20"/>
      <w:szCs w:val="20"/>
      <w:lang w:bidi="he-IL"/>
    </w:rPr>
  </w:style>
  <w:style w:type="character" w:styleId="FootnoteReference">
    <w:name w:val="footnote reference"/>
    <w:basedOn w:val="DefaultParagraphFont"/>
    <w:uiPriority w:val="99"/>
    <w:semiHidden/>
    <w:unhideWhenUsed/>
    <w:rsid w:val="00E70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522</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Sarid</dc:creator>
  <cp:lastModifiedBy>Assaf Sarid</cp:lastModifiedBy>
  <cp:revision>4</cp:revision>
  <cp:lastPrinted>2012-10-23T09:19:00Z</cp:lastPrinted>
  <dcterms:created xsi:type="dcterms:W3CDTF">2014-02-10T13:30:00Z</dcterms:created>
  <dcterms:modified xsi:type="dcterms:W3CDTF">2014-02-10T15:58:00Z</dcterms:modified>
</cp:coreProperties>
</file>